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5F533B67" w14:textId="3E2C5673" w:rsidR="006936CF" w:rsidRPr="00EB6565" w:rsidRDefault="00D62355" w:rsidP="00A166D7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24"/>
          <w:szCs w:val="24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EB0A4C">
        <w:rPr>
          <w:rFonts w:ascii="Candara Light" w:hAnsi="Candara Light" w:cstheme="minorHAnsi"/>
          <w:b/>
          <w:sz w:val="72"/>
          <w:szCs w:val="72"/>
        </w:rPr>
        <w:t xml:space="preserve">  VELIKONOCE za rohem…</w:t>
      </w:r>
    </w:p>
    <w:p w14:paraId="171AD6FB" w14:textId="0292B9BA" w:rsidR="006936CF" w:rsidRPr="00E30714" w:rsidRDefault="006936CF" w:rsidP="00255C55">
      <w:pPr>
        <w:jc w:val="center"/>
        <w:rPr>
          <w:rFonts w:ascii="Candara Light" w:hAnsi="Candara Light" w:cs="Times New Roman"/>
          <w:sz w:val="52"/>
          <w:szCs w:val="52"/>
        </w:rPr>
      </w:pPr>
      <w:r w:rsidRPr="00E30714">
        <w:rPr>
          <w:rFonts w:ascii="Candara Light" w:hAnsi="Candara Light" w:cstheme="minorHAnsi"/>
          <w:sz w:val="36"/>
          <w:szCs w:val="36"/>
        </w:rPr>
        <w:t>TÝDENNÍ PLÁN</w:t>
      </w:r>
      <w:r w:rsidR="00B8658A">
        <w:rPr>
          <w:rFonts w:ascii="Candara Light" w:hAnsi="Candara Light" w:cstheme="minorHAnsi"/>
          <w:sz w:val="52"/>
          <w:szCs w:val="52"/>
        </w:rPr>
        <w:t xml:space="preserve">: </w:t>
      </w:r>
      <w:r w:rsidR="00EB0A4C">
        <w:rPr>
          <w:rFonts w:ascii="Candara Light" w:hAnsi="Candara Light" w:cstheme="minorHAnsi"/>
          <w:sz w:val="52"/>
          <w:szCs w:val="52"/>
        </w:rPr>
        <w:t>Určujeme pády podstatných jmen</w:t>
      </w:r>
    </w:p>
    <w:p w14:paraId="7BB6189F" w14:textId="1B3831C6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2465F15C">
                <wp:simplePos x="0" y="0"/>
                <wp:positionH relativeFrom="column">
                  <wp:posOffset>-252046</wp:posOffset>
                </wp:positionH>
                <wp:positionV relativeFrom="paragraph">
                  <wp:posOffset>228453</wp:posOffset>
                </wp:positionV>
                <wp:extent cx="7105015" cy="7268308"/>
                <wp:effectExtent l="0" t="0" r="19685" b="279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72683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D669B" id="Zaoblený obdélník 3" o:spid="_x0000_s1026" style="position:absolute;margin-left:-19.85pt;margin-top:18pt;width:559.45pt;height:572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" filled="f" strokecolor="black [3213]" strokeweight="2pt"/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EB0A4C">
        <w:rPr>
          <w:rFonts w:ascii="Candara Light" w:hAnsi="Candara Light" w:cstheme="minorHAnsi"/>
          <w:sz w:val="28"/>
          <w:szCs w:val="28"/>
        </w:rPr>
        <w:t>30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- </w:t>
      </w:r>
      <w:r w:rsidR="00DC474C">
        <w:rPr>
          <w:rFonts w:ascii="Candara Light" w:hAnsi="Candara Light" w:cstheme="minorHAnsi"/>
          <w:sz w:val="28"/>
          <w:szCs w:val="28"/>
        </w:rPr>
        <w:t>sudý</w:t>
      </w:r>
      <w:r w:rsidR="00433211">
        <w:rPr>
          <w:rFonts w:ascii="Candara Light" w:hAnsi="Candara Light" w:cstheme="minorHAnsi"/>
          <w:sz w:val="28"/>
          <w:szCs w:val="28"/>
        </w:rPr>
        <w:t xml:space="preserve">                                 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EB0A4C">
        <w:rPr>
          <w:rFonts w:ascii="Candara Light" w:hAnsi="Candara Light" w:cstheme="minorHAnsi"/>
          <w:sz w:val="28"/>
          <w:szCs w:val="28"/>
        </w:rPr>
        <w:t xml:space="preserve">                         25</w:t>
      </w:r>
      <w:r w:rsidR="00CF29A3">
        <w:rPr>
          <w:rFonts w:ascii="Candara Light" w:hAnsi="Candara Light" w:cstheme="minorHAnsi"/>
          <w:sz w:val="28"/>
          <w:szCs w:val="28"/>
        </w:rPr>
        <w:t>.</w:t>
      </w:r>
      <w:r w:rsidR="00EB0A4C">
        <w:rPr>
          <w:rFonts w:ascii="Candara Light" w:hAnsi="Candara Light" w:cstheme="minorHAnsi"/>
          <w:sz w:val="28"/>
          <w:szCs w:val="28"/>
        </w:rPr>
        <w:t xml:space="preserve"> – 29</w:t>
      </w:r>
      <w:r w:rsidR="00DC474C">
        <w:rPr>
          <w:rFonts w:ascii="Candara Light" w:hAnsi="Candara Light" w:cstheme="minorHAnsi"/>
          <w:sz w:val="28"/>
          <w:szCs w:val="28"/>
        </w:rPr>
        <w:t>.</w:t>
      </w:r>
      <w:r w:rsidR="00CF29A3">
        <w:rPr>
          <w:rFonts w:ascii="Candara Light" w:hAnsi="Candara Light" w:cstheme="minorHAnsi"/>
          <w:sz w:val="28"/>
          <w:szCs w:val="28"/>
        </w:rPr>
        <w:t xml:space="preserve"> března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797D58A4" w14:textId="02DEFA1B" w:rsidR="00704A14" w:rsidRDefault="00F97D4C" w:rsidP="00704A14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3F2D7F87" w14:textId="640B4923" w:rsidR="00644D72" w:rsidRDefault="00644D72" w:rsidP="00644D72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děkuji všem maminkám, které nám předčítaly ze své knihy z</w:t>
      </w:r>
      <w:r w:rsidR="00254DF9">
        <w:rPr>
          <w:rStyle w:val="Siln"/>
          <w:rFonts w:cstheme="minorHAnsi"/>
          <w:b w:val="0"/>
          <w:color w:val="000000"/>
          <w:sz w:val="24"/>
          <w:szCs w:val="24"/>
        </w:rPr>
        <w:t> 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>dětství</w:t>
      </w:r>
      <w:r w:rsidR="00254DF9">
        <w:rPr>
          <w:rStyle w:val="Siln"/>
          <w:rFonts w:cstheme="minorHAnsi"/>
          <w:b w:val="0"/>
          <w:color w:val="000000"/>
          <w:sz w:val="24"/>
          <w:szCs w:val="24"/>
        </w:rPr>
        <w:t xml:space="preserve">. BYLO TO VELMI PŘÍJEMNÉ SETKÁNÍ A PRO DĚTI I VELKOU INSPIRACÍ ve výběru knihy na čtení </w:t>
      </w:r>
      <w:r w:rsidR="00254DF9" w:rsidRPr="00254DF9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 w:rsidR="00254DF9">
        <w:rPr>
          <w:rStyle w:val="Siln"/>
          <w:rFonts w:cstheme="minorHAnsi"/>
          <w:b w:val="0"/>
          <w:color w:val="000000"/>
          <w:sz w:val="24"/>
          <w:szCs w:val="24"/>
        </w:rPr>
        <w:t>.</w:t>
      </w:r>
    </w:p>
    <w:p w14:paraId="48024060" w14:textId="399F7F69" w:rsidR="00C91CD5" w:rsidRDefault="008D115F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254DF9">
        <w:rPr>
          <w:rStyle w:val="Siln"/>
          <w:rFonts w:cstheme="minorHAnsi"/>
          <w:color w:val="000000"/>
          <w:sz w:val="24"/>
          <w:szCs w:val="24"/>
        </w:rPr>
        <w:t xml:space="preserve">   </w:t>
      </w:r>
      <w:r w:rsidR="00873E72" w:rsidRPr="00254DF9">
        <w:rPr>
          <w:rStyle w:val="Siln"/>
          <w:rFonts w:cstheme="minorHAnsi"/>
          <w:color w:val="000000"/>
          <w:sz w:val="24"/>
          <w:szCs w:val="24"/>
        </w:rPr>
        <w:t>OVĚŘOVACÍ PRÁCE</w:t>
      </w:r>
      <w:r w:rsidR="00873E72">
        <w:rPr>
          <w:rStyle w:val="Siln"/>
          <w:rFonts w:cstheme="minorHAnsi"/>
          <w:b w:val="0"/>
          <w:color w:val="000000"/>
          <w:sz w:val="24"/>
          <w:szCs w:val="24"/>
        </w:rPr>
        <w:t xml:space="preserve"> máme téměř za sebou,</w:t>
      </w:r>
      <w:r w:rsidR="00254DF9">
        <w:rPr>
          <w:rStyle w:val="Siln"/>
          <w:rFonts w:cstheme="minorHAnsi"/>
          <w:b w:val="0"/>
          <w:color w:val="000000"/>
          <w:sz w:val="24"/>
          <w:szCs w:val="24"/>
        </w:rPr>
        <w:t xml:space="preserve"> jen některé děti si je dopíšou, a poté Vám je zašlu k nahlédnutí domů.</w:t>
      </w:r>
    </w:p>
    <w:p w14:paraId="76F65D1D" w14:textId="0346A4B8" w:rsidR="00873E72" w:rsidRDefault="00873E72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V průběhu dubna </w:t>
      </w:r>
      <w:r w:rsidRPr="00254DF9">
        <w:rPr>
          <w:rStyle w:val="Siln"/>
          <w:rFonts w:cstheme="minorHAnsi"/>
          <w:color w:val="000000"/>
          <w:sz w:val="24"/>
          <w:szCs w:val="24"/>
        </w:rPr>
        <w:t>nás</w:t>
      </w:r>
      <w:r w:rsidR="00644D72" w:rsidRPr="00254DF9">
        <w:rPr>
          <w:rStyle w:val="Siln"/>
          <w:rFonts w:cstheme="minorHAnsi"/>
          <w:color w:val="000000"/>
          <w:sz w:val="24"/>
          <w:szCs w:val="24"/>
        </w:rPr>
        <w:t xml:space="preserve"> čekají konzultace</w:t>
      </w:r>
      <w:r w:rsidR="00644D72">
        <w:rPr>
          <w:rStyle w:val="Siln"/>
          <w:rFonts w:cstheme="minorHAnsi"/>
          <w:b w:val="0"/>
          <w:color w:val="000000"/>
          <w:sz w:val="24"/>
          <w:szCs w:val="24"/>
        </w:rPr>
        <w:t xml:space="preserve"> (rodič-žák-učitel), vypíšu</w:t>
      </w:r>
      <w:r w:rsidR="00254DF9">
        <w:rPr>
          <w:rStyle w:val="Siln"/>
          <w:rFonts w:cstheme="minorHAnsi"/>
          <w:b w:val="0"/>
          <w:color w:val="000000"/>
          <w:sz w:val="24"/>
          <w:szCs w:val="24"/>
        </w:rPr>
        <w:t xml:space="preserve"> opět termíny a zapíšete se na V</w:t>
      </w:r>
      <w:r w:rsidR="00644D72">
        <w:rPr>
          <w:rStyle w:val="Siln"/>
          <w:rFonts w:cstheme="minorHAnsi"/>
          <w:b w:val="0"/>
          <w:color w:val="000000"/>
          <w:sz w:val="24"/>
          <w:szCs w:val="24"/>
        </w:rPr>
        <w:t>ámi zvolený čas. Těším se na viděnou</w:t>
      </w:r>
      <w:r w:rsidR="00644D72" w:rsidRPr="00644D72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 w:rsidR="00644D72">
        <w:rPr>
          <w:rStyle w:val="Siln"/>
          <w:rFonts w:cstheme="minorHAnsi"/>
          <w:b w:val="0"/>
          <w:color w:val="000000"/>
          <w:sz w:val="24"/>
          <w:szCs w:val="24"/>
        </w:rPr>
        <w:t xml:space="preserve">. </w:t>
      </w:r>
    </w:p>
    <w:p w14:paraId="7C321EB9" w14:textId="77777777" w:rsidR="00873E72" w:rsidRDefault="00873E72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7F75FE1B" w14:textId="64914FBD" w:rsidR="00873E72" w:rsidRDefault="00254DF9" w:rsidP="00EB0A4C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čeká:</w:t>
      </w:r>
    </w:p>
    <w:p w14:paraId="35ACDFBA" w14:textId="0624C88A" w:rsidR="009032B8" w:rsidRPr="009032B8" w:rsidRDefault="009032B8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  <w:u w:val="single"/>
        </w:rPr>
        <w:t xml:space="preserve">25. 3. MODRÉ PODNĚLÍ -  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>přijděte v modrém tričku, mikině, nebo i celí oblečení v modrém, ať zahájíme společně velikonoční svatý týden</w:t>
      </w:r>
      <w:r w:rsidRPr="009032B8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>.</w:t>
      </w:r>
    </w:p>
    <w:p w14:paraId="164F505C" w14:textId="4C2DF72D" w:rsidR="00254DF9" w:rsidRDefault="00254DF9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28. března – 1. dubna – </w:t>
      </w:r>
      <w:r w:rsidRPr="009032B8">
        <w:rPr>
          <w:rStyle w:val="Siln"/>
          <w:rFonts w:cstheme="minorHAnsi"/>
          <w:color w:val="000000"/>
          <w:sz w:val="24"/>
          <w:szCs w:val="24"/>
        </w:rPr>
        <w:t>Velikonoční prázdniny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– užijte si sváteční čas a bohatou pomlázku </w:t>
      </w:r>
      <w:r w:rsidRPr="00254DF9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1A705729" w14:textId="28E2EC87" w:rsidR="009032B8" w:rsidRDefault="009032B8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9032B8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>DOMÁCÍ ÚKOL: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napsat na PL, který obdrží děti – zážitek z Velikonoc </w:t>
      </w:r>
      <w:r w:rsidRPr="009032B8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/dle kritérií</w:t>
      </w:r>
    </w:p>
    <w:p w14:paraId="0C26DA30" w14:textId="39E3F0C0" w:rsidR="00873E72" w:rsidRDefault="00254DF9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9032B8">
        <w:rPr>
          <w:rStyle w:val="Siln"/>
          <w:rFonts w:cstheme="minorHAnsi"/>
          <w:color w:val="000000"/>
          <w:sz w:val="24"/>
          <w:szCs w:val="24"/>
        </w:rPr>
        <w:t>ŠATNÁ SKŘÍŇKY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: děti si odnesou domů přebytečné oblečení </w:t>
      </w:r>
      <w:r w:rsidRPr="00254DF9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46304F9C" w14:textId="13A6B5E4" w:rsidR="00873E72" w:rsidRPr="00C91CD5" w:rsidRDefault="00254DF9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Prosím o zakoupení fixy na mazací tabulky -  stále je děti postrádají.</w:t>
      </w:r>
      <w:bookmarkStart w:id="0" w:name="_GoBack"/>
      <w:bookmarkEnd w:id="0"/>
    </w:p>
    <w:p w14:paraId="78A44E3C" w14:textId="0BB23167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16D2A9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1A591BFB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45772EDD" w14:textId="778B7D2C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lastRenderedPageBreak/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61985F28" w:rsidR="000226A1" w:rsidRDefault="000226A1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VYJMENOVANÁ SLOVA PO </w:t>
            </w:r>
            <w:r w:rsidR="0050428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V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 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C55334">
              <w:rPr>
                <w:rFonts w:ascii="Candara Light" w:hAnsi="Candara Light" w:cstheme="minorHAnsi"/>
                <w:b/>
                <w:sz w:val="24"/>
                <w:szCs w:val="24"/>
              </w:rPr>
              <w:t>78 - 84</w:t>
            </w:r>
          </w:p>
          <w:p w14:paraId="708D40A7" w14:textId="0BB99ED6" w:rsidR="00993812" w:rsidRDefault="00F6274E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Podstatná jména – PÁDY</w:t>
            </w:r>
          </w:p>
          <w:p w14:paraId="53842D4B" w14:textId="1332B8BD" w:rsidR="00DD2F64" w:rsidRPr="00E877BD" w:rsidRDefault="00993812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Popis pracovního postupu.      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C55334">
              <w:rPr>
                <w:rFonts w:ascii="Candara Light" w:hAnsi="Candara Light" w:cstheme="minorHAnsi"/>
                <w:b/>
                <w:sz w:val="24"/>
                <w:szCs w:val="24"/>
              </w:rPr>
              <w:t>10-11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70C7C923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> porozuměním</w:t>
            </w:r>
            <w:proofErr w:type="gramStart"/>
            <w:r w:rsidR="00C05663">
              <w:rPr>
                <w:rFonts w:ascii="Candara Light" w:hAnsi="Candara Light" w:cstheme="minorHAnsi"/>
                <w:sz w:val="24"/>
                <w:szCs w:val="24"/>
              </w:rPr>
              <w:t>….důležité</w:t>
            </w:r>
            <w:proofErr w:type="gramEnd"/>
            <w:r w:rsidR="00C05663">
              <w:rPr>
                <w:rFonts w:ascii="Candara Light" w:hAnsi="Candara Light" w:cstheme="minorHAnsi"/>
                <w:sz w:val="24"/>
                <w:szCs w:val="24"/>
              </w:rPr>
              <w:t xml:space="preserve"> myšlenky v textu</w:t>
            </w:r>
          </w:p>
          <w:p w14:paraId="0BE7380F" w14:textId="051078CB" w:rsidR="00F6083E" w:rsidRPr="00E30714" w:rsidRDefault="00F6083E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7E2255F9" w:rsidR="00DC7374" w:rsidRDefault="00A653B4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Stovková tabulka</w:t>
            </w:r>
            <w:r w:rsidR="00A00C65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 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</w:t>
            </w:r>
            <w:r w:rsidR="0095122D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proofErr w:type="gramStart"/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>uč</w:t>
            </w:r>
            <w:proofErr w:type="gramEnd"/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>. 84 - 86</w:t>
            </w:r>
          </w:p>
          <w:p w14:paraId="075AC5C9" w14:textId="6454624E" w:rsidR="008559CF" w:rsidRPr="00E877BD" w:rsidRDefault="00A653B4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Dělení se zbytkem.                  </w:t>
            </w:r>
            <w:r w:rsidR="0095122D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>26 - 28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45508A83" w14:textId="77777777" w:rsidR="00BB655F" w:rsidRDefault="004D552C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Živá a neživá příroda.</w:t>
            </w:r>
          </w:p>
          <w:p w14:paraId="200B35B1" w14:textId="69F8CB5D" w:rsidR="004D552C" w:rsidRPr="004D552C" w:rsidRDefault="00F6274E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NEROSTY A HORNINY.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7042243E" w:rsidR="00FA0472" w:rsidRDefault="00F6274E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Lidové písně.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>(Kdyby tady byla taková panenka)</w:t>
            </w:r>
          </w:p>
          <w:p w14:paraId="347550DD" w14:textId="65BB852E" w:rsidR="00F6274E" w:rsidRDefault="00C05663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Cvičení na stanovištích.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47405DF6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EB0A4C">
              <w:rPr>
                <w:rFonts w:ascii="Candara Light" w:hAnsi="Candara Light" w:cstheme="minorHAnsi"/>
                <w:sz w:val="24"/>
                <w:szCs w:val="24"/>
              </w:rPr>
              <w:t>a sleduji důležité myšlenky.</w:t>
            </w:r>
          </w:p>
          <w:p w14:paraId="29653455" w14:textId="570BD188" w:rsidR="007757C4" w:rsidRPr="00E30714" w:rsidRDefault="007757C4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65E247F3" w:rsidR="007F2D7A" w:rsidRDefault="00CF10E9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Určuji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 xml:space="preserve"> číslo a rod u podstatných jmen, pád u </w:t>
            </w:r>
            <w:proofErr w:type="spellStart"/>
            <w:r w:rsidR="00C05663">
              <w:rPr>
                <w:rFonts w:ascii="Candara Light" w:hAnsi="Candara Light" w:cstheme="minorHAnsi"/>
                <w:sz w:val="24"/>
                <w:szCs w:val="24"/>
              </w:rPr>
              <w:t>podst</w:t>
            </w:r>
            <w:proofErr w:type="spellEnd"/>
            <w:r w:rsidR="00C05663">
              <w:rPr>
                <w:rFonts w:ascii="Candara Light" w:hAnsi="Candara Light" w:cstheme="minorHAnsi"/>
                <w:sz w:val="24"/>
                <w:szCs w:val="24"/>
              </w:rPr>
              <w:t>. jmen.</w:t>
            </w:r>
          </w:p>
          <w:p w14:paraId="6985CCD3" w14:textId="441951CA" w:rsidR="007757C4" w:rsidRDefault="00F6274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vyjmenovaná slova po V.</w:t>
            </w:r>
          </w:p>
          <w:p w14:paraId="50531537" w14:textId="3AB39EB7" w:rsidR="00FA0472" w:rsidRPr="00E30714" w:rsidRDefault="00EB0A4C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životnost a neživotnost u podstatných jmen rodu mužského.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49F47E7D" w14:textId="77777777" w:rsidR="00993812" w:rsidRDefault="00EB0A4C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Rozlišuji jednotlivá tělesa.</w:t>
            </w:r>
          </w:p>
          <w:p w14:paraId="11482487" w14:textId="77777777" w:rsidR="00EB0A4C" w:rsidRDefault="00C0566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Přepisuji krokování do čísel.</w:t>
            </w:r>
          </w:p>
          <w:p w14:paraId="2E136C15" w14:textId="15C22E2B" w:rsidR="00C05663" w:rsidRPr="00E30714" w:rsidRDefault="00C0566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Dělím se zbytkem s jistotou.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24C38C9D" w14:textId="7B433403" w:rsidR="00A653B4" w:rsidRDefault="00A653B4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553EED2" w14:textId="1B7D34BA" w:rsidR="00A7781F" w:rsidRPr="00E30714" w:rsidRDefault="00A7781F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Vyjmenuji 3 horniny a 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 xml:space="preserve">3 </w:t>
            </w:r>
            <w:r>
              <w:rPr>
                <w:rFonts w:ascii="Candara Light" w:hAnsi="Candara Light" w:cstheme="minorHAnsi"/>
                <w:sz w:val="24"/>
                <w:szCs w:val="24"/>
              </w:rPr>
              <w:t>nerosty a určím jejich využití.</w:t>
            </w:r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0B619065" w:rsidR="00DC7374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Zpívám píseň</w:t>
            </w:r>
            <w:r w:rsidR="00EB0A4C">
              <w:rPr>
                <w:rFonts w:ascii="Candara Light" w:hAnsi="Candara Light" w:cstheme="minorHAnsi"/>
                <w:sz w:val="24"/>
                <w:szCs w:val="24"/>
              </w:rPr>
              <w:t xml:space="preserve"> -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Kdyby tady taková panenka.</w:t>
            </w:r>
          </w:p>
          <w:p w14:paraId="4F4E0927" w14:textId="77777777" w:rsidR="009776BC" w:rsidRDefault="00EB0A4C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Tvořím velikonoční ozdobu.</w:t>
            </w:r>
          </w:p>
          <w:p w14:paraId="00374EA2" w14:textId="4D4EDE7E" w:rsidR="00C05663" w:rsidRPr="00E30714" w:rsidRDefault="00C05663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Cvičím podle pokynů na stanovištích.</w:t>
            </w: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76414"/>
    <w:rsid w:val="000E7C95"/>
    <w:rsid w:val="000F371C"/>
    <w:rsid w:val="00127238"/>
    <w:rsid w:val="00135FD8"/>
    <w:rsid w:val="00150375"/>
    <w:rsid w:val="001730EB"/>
    <w:rsid w:val="00194CB0"/>
    <w:rsid w:val="001C1E80"/>
    <w:rsid w:val="00213C2A"/>
    <w:rsid w:val="002150C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33211"/>
    <w:rsid w:val="0043631F"/>
    <w:rsid w:val="004A29C3"/>
    <w:rsid w:val="004D552C"/>
    <w:rsid w:val="00500EB3"/>
    <w:rsid w:val="00504282"/>
    <w:rsid w:val="005352D3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71F57"/>
    <w:rsid w:val="006936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907A6"/>
    <w:rsid w:val="007A77B5"/>
    <w:rsid w:val="007B042F"/>
    <w:rsid w:val="007D7F97"/>
    <w:rsid w:val="007F2D7A"/>
    <w:rsid w:val="00803D68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7D2D"/>
    <w:rsid w:val="00930E17"/>
    <w:rsid w:val="00945645"/>
    <w:rsid w:val="0095122D"/>
    <w:rsid w:val="009776BC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E45"/>
    <w:rsid w:val="00AB682D"/>
    <w:rsid w:val="00AD3F36"/>
    <w:rsid w:val="00AD775D"/>
    <w:rsid w:val="00AD7AE6"/>
    <w:rsid w:val="00AF6A39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2A25"/>
    <w:rsid w:val="00C05663"/>
    <w:rsid w:val="00C12AD3"/>
    <w:rsid w:val="00C34A39"/>
    <w:rsid w:val="00C47F7E"/>
    <w:rsid w:val="00C55334"/>
    <w:rsid w:val="00C91CD5"/>
    <w:rsid w:val="00CE0EC8"/>
    <w:rsid w:val="00CF10E9"/>
    <w:rsid w:val="00CF29A3"/>
    <w:rsid w:val="00D347A6"/>
    <w:rsid w:val="00D62355"/>
    <w:rsid w:val="00D84940"/>
    <w:rsid w:val="00DC474C"/>
    <w:rsid w:val="00DC7374"/>
    <w:rsid w:val="00DD2F64"/>
    <w:rsid w:val="00DF4475"/>
    <w:rsid w:val="00E30714"/>
    <w:rsid w:val="00E446F1"/>
    <w:rsid w:val="00E877BD"/>
    <w:rsid w:val="00E90A1F"/>
    <w:rsid w:val="00EB0A4C"/>
    <w:rsid w:val="00EB6565"/>
    <w:rsid w:val="00F46F77"/>
    <w:rsid w:val="00F6083E"/>
    <w:rsid w:val="00F6274E"/>
    <w:rsid w:val="00F964BA"/>
    <w:rsid w:val="00F97D4C"/>
    <w:rsid w:val="00FA047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6</cp:revision>
  <cp:lastPrinted>2023-09-26T05:09:00Z</cp:lastPrinted>
  <dcterms:created xsi:type="dcterms:W3CDTF">2024-03-23T21:39:00Z</dcterms:created>
  <dcterms:modified xsi:type="dcterms:W3CDTF">2024-03-24T06:46:00Z</dcterms:modified>
</cp:coreProperties>
</file>