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C" w:rsidRPr="0092295C" w:rsidRDefault="0092295C" w:rsidP="009229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2295C">
        <w:rPr>
          <w:rFonts w:ascii="Dotum" w:eastAsia="Dotum" w:hAnsi="Dotum" w:cs="Segoe UI" w:hint="eastAsia"/>
          <w:b/>
          <w:bCs/>
          <w:sz w:val="24"/>
          <w:szCs w:val="24"/>
          <w:u w:val="single"/>
          <w:lang w:eastAsia="cs-CZ"/>
        </w:rPr>
        <w:t>MĚSÍČNÍ PLÁN ŠD – Zpěváčci</w:t>
      </w:r>
      <w:r w:rsidRPr="0092295C">
        <w:rPr>
          <w:rFonts w:ascii="Dotum" w:eastAsia="Dotum" w:hAnsi="Dotum" w:cs="Segoe UI" w:hint="eastAsia"/>
          <w:sz w:val="24"/>
          <w:szCs w:val="24"/>
          <w:lang w:eastAsia="cs-CZ"/>
        </w:rPr>
        <w:t> </w:t>
      </w:r>
    </w:p>
    <w:p w:rsidR="0092295C" w:rsidRPr="0092295C" w:rsidRDefault="0092295C" w:rsidP="009229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2295C">
        <w:rPr>
          <w:rFonts w:ascii="Dotum" w:eastAsia="Dotum" w:hAnsi="Dotum" w:cs="Segoe UI" w:hint="eastAsia"/>
          <w:b/>
          <w:bCs/>
          <w:sz w:val="24"/>
          <w:szCs w:val="24"/>
          <w:u w:val="single"/>
          <w:lang w:eastAsia="cs-CZ"/>
        </w:rPr>
        <w:t>Říjen</w:t>
      </w:r>
      <w:r w:rsidRPr="0092295C">
        <w:rPr>
          <w:rFonts w:ascii="Dotum" w:eastAsia="Dotum" w:hAnsi="Dotum" w:cs="Segoe UI" w:hint="eastAsia"/>
          <w:sz w:val="24"/>
          <w:szCs w:val="24"/>
          <w:lang w:eastAsia="cs-CZ"/>
        </w:rPr>
        <w:t> </w:t>
      </w:r>
    </w:p>
    <w:p w:rsidR="0092295C" w:rsidRPr="0092295C" w:rsidRDefault="0092295C" w:rsidP="009229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2295C">
        <w:rPr>
          <w:rFonts w:ascii="Dotum" w:eastAsia="Dotum" w:hAnsi="Dotum" w:cs="Segoe UI" w:hint="eastAsia"/>
          <w:sz w:val="24"/>
          <w:szCs w:val="24"/>
          <w:lang w:eastAsia="cs-CZ"/>
        </w:rPr>
        <w:t>Druh činnosti</w:t>
      </w:r>
      <w:r w:rsidRPr="0092295C">
        <w:rPr>
          <w:rFonts w:ascii="Calibri" w:eastAsia="Times New Roman" w:hAnsi="Calibri" w:cs="Segoe UI"/>
          <w:sz w:val="24"/>
          <w:szCs w:val="24"/>
          <w:lang w:eastAsia="cs-CZ"/>
        </w:rPr>
        <w:t xml:space="preserve"> </w:t>
      </w:r>
      <w:r w:rsidRPr="0092295C">
        <w:rPr>
          <w:rFonts w:ascii="Dotum" w:eastAsia="Dotum" w:hAnsi="Dotum" w:cs="Segoe UI" w:hint="eastAsia"/>
          <w:sz w:val="24"/>
          <w:szCs w:val="24"/>
          <w:lang w:eastAsia="cs-CZ"/>
        </w:rPr>
        <w:t>Náplň výchovně vzdělávací práce </w:t>
      </w:r>
    </w:p>
    <w:tbl>
      <w:tblPr>
        <w:tblW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812"/>
      </w:tblGrid>
      <w:tr w:rsidR="0092295C" w:rsidRPr="0092295C" w:rsidTr="0092295C">
        <w:trPr>
          <w:trHeight w:val="1740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Činnosti odpočinkové 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Oběd, hygiena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Čtení knížky – práce s</w:t>
            </w:r>
            <w:r w:rsidRPr="0092295C">
              <w:rPr>
                <w:rFonts w:ascii="Arial" w:eastAsia="Dotum" w:hAnsi="Arial" w:cs="Arial"/>
                <w:sz w:val="24"/>
                <w:szCs w:val="24"/>
                <w:lang w:eastAsia="cs-CZ"/>
              </w:rPr>
              <w:t> 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textem (volná ilustrace, převyprávění…)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Relaxace u hudby – zvuky podzimu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Komunitní kruh - jak se máme k sobě chovat, upevňování správných zásad bezpečnosti a slušného chování, vztah ke spolužákům a k dospělým </w:t>
            </w:r>
          </w:p>
        </w:tc>
      </w:tr>
      <w:tr w:rsidR="0092295C" w:rsidRPr="0092295C" w:rsidTr="0092295C">
        <w:trPr>
          <w:trHeight w:val="1845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Činnosti zájmové a rekreační </w:t>
            </w: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Sportovní činnost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 xml:space="preserve"> – na hřišti – volné hry dětí dle zájmu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Vycházka do parku, lesa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 xml:space="preserve"> – najdi podzim v přírodě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Společenské hry, deskové hry (pexeso, kvarteto, piškvorky, lodě, šibenice – abeceda, slovní fotbal)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 xml:space="preserve">Výtvarná činnost – 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s podzimní tématikou – zvířátka z přírodnin, otisky listů, podzimní plody – malba vodovými a temperovými barvami, kreslení, lepení, stříhání, manuální činnost </w:t>
            </w:r>
          </w:p>
        </w:tc>
      </w:tr>
      <w:tr w:rsidR="0092295C" w:rsidRPr="0092295C" w:rsidTr="0092295C">
        <w:trPr>
          <w:trHeight w:val="1215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Příprava na vyučování </w:t>
            </w: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Pozorování přírody, hry v</w:t>
            </w:r>
            <w:r w:rsidRPr="0092295C">
              <w:rPr>
                <w:rFonts w:ascii="Arial" w:eastAsia="Dotum" w:hAnsi="Arial" w:cs="Arial"/>
                <w:sz w:val="24"/>
                <w:szCs w:val="24"/>
                <w:lang w:eastAsia="cs-CZ"/>
              </w:rPr>
              <w:t> 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přírodě.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Prohlubování učiva v návaznosti na vyučování formou her. 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Výtvarná činnost propojená se SKN. </w:t>
            </w:r>
          </w:p>
        </w:tc>
      </w:tr>
      <w:tr w:rsidR="0092295C" w:rsidRPr="0092295C" w:rsidTr="0092295C">
        <w:trPr>
          <w:trHeight w:val="1470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Jiné činnosti </w:t>
            </w: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2. – 6. 10. 2023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 xml:space="preserve"> Adaptační pobyt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17. 10. 2023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 xml:space="preserve"> Sportovní odpoledne pro 1. – 3. třídy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19. 10. 2023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 xml:space="preserve"> Divadlo – Tři pohádky o Honzovi - 50Kč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Propojování družiny v</w:t>
            </w:r>
            <w:r w:rsidRPr="0092295C">
              <w:rPr>
                <w:rFonts w:ascii="Arial" w:eastAsia="Dotum" w:hAnsi="Arial" w:cs="Arial"/>
                <w:sz w:val="24"/>
                <w:szCs w:val="24"/>
                <w:lang w:eastAsia="cs-CZ"/>
              </w:rPr>
              <w:t> 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rámci 1. tříd </w:t>
            </w:r>
          </w:p>
        </w:tc>
      </w:tr>
      <w:tr w:rsidR="0092295C" w:rsidRPr="0092295C" w:rsidTr="0092295C">
        <w:trPr>
          <w:trHeight w:val="3960"/>
        </w:trPr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Poznámky </w:t>
            </w:r>
          </w:p>
        </w:tc>
        <w:tc>
          <w:tcPr>
            <w:tcW w:w="7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Žáci byli poučeni o chování, bezpečnosti, hygienických podmínkách a pravidlech školní družiny. 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Žáci byli poučeni o chování, bezpečnosti, hygienických opatřeních při pobytu ve školní jídelně.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Žáci byli poučeni o chování, bezpečnosti, hygienických opatřeních při pohybu po budově školy.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Žáci byli poučeni o chování, bezpečnosti, hygienických opatřeních při pohybu mimo budovu školy, na školním pozemku a školním sportovišti. 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b/>
                <w:bCs/>
                <w:sz w:val="24"/>
                <w:szCs w:val="24"/>
                <w:lang w:eastAsia="cs-CZ"/>
              </w:rPr>
              <w:t>Dbáme nejen na svou bezpečnost, ale i na hygienická opatření</w:t>
            </w: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. 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</w:t>
            </w:r>
          </w:p>
          <w:p w:rsidR="0092295C" w:rsidRPr="0092295C" w:rsidRDefault="0092295C" w:rsidP="009229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295C">
              <w:rPr>
                <w:rFonts w:ascii="Dotum" w:eastAsia="Dotum" w:hAnsi="Dotum" w:cs="Times New Roman" w:hint="eastAsia"/>
                <w:sz w:val="24"/>
                <w:szCs w:val="24"/>
                <w:lang w:eastAsia="cs-CZ"/>
              </w:rPr>
              <w:t>                                                změna programu vyhrazena  </w:t>
            </w:r>
          </w:p>
        </w:tc>
      </w:tr>
    </w:tbl>
    <w:p w:rsidR="0092295C" w:rsidRPr="0092295C" w:rsidRDefault="0092295C" w:rsidP="0092295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2295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D268B" w:rsidRDefault="00ED268B">
      <w:bookmarkStart w:id="0" w:name="_GoBack"/>
      <w:bookmarkEnd w:id="0"/>
    </w:p>
    <w:sectPr w:rsidR="00ED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5C"/>
    <w:rsid w:val="0092295C"/>
    <w:rsid w:val="00E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2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2295C"/>
  </w:style>
  <w:style w:type="character" w:customStyle="1" w:styleId="eop">
    <w:name w:val="eop"/>
    <w:basedOn w:val="Standardnpsmoodstavce"/>
    <w:rsid w:val="0092295C"/>
  </w:style>
  <w:style w:type="character" w:customStyle="1" w:styleId="tabchar">
    <w:name w:val="tabchar"/>
    <w:basedOn w:val="Standardnpsmoodstavce"/>
    <w:rsid w:val="0092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2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2295C"/>
  </w:style>
  <w:style w:type="character" w:customStyle="1" w:styleId="eop">
    <w:name w:val="eop"/>
    <w:basedOn w:val="Standardnpsmoodstavce"/>
    <w:rsid w:val="0092295C"/>
  </w:style>
  <w:style w:type="character" w:customStyle="1" w:styleId="tabchar">
    <w:name w:val="tabchar"/>
    <w:basedOn w:val="Standardnpsmoodstavce"/>
    <w:rsid w:val="0092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56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Družina</cp:lastModifiedBy>
  <cp:revision>1</cp:revision>
  <dcterms:created xsi:type="dcterms:W3CDTF">2023-10-09T11:06:00Z</dcterms:created>
  <dcterms:modified xsi:type="dcterms:W3CDTF">2023-10-09T11:07:00Z</dcterms:modified>
</cp:coreProperties>
</file>